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29E0" w14:textId="77777777" w:rsidR="00240063" w:rsidRPr="0045386A" w:rsidRDefault="00240063" w:rsidP="00240063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RUAJTJA NE CLOUD DHE MJETET E BASHKËPUNIMIT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240063" w:rsidRPr="00D8040C" w14:paraId="6134E7DB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03DD7096" w14:textId="77777777" w:rsidR="00240063" w:rsidRPr="00D8040C" w:rsidRDefault="00240063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240063" w:rsidRPr="00A30D21" w14:paraId="008D862A" w14:textId="77777777" w:rsidTr="008925A9">
        <w:tc>
          <w:tcPr>
            <w:tcW w:w="10890" w:type="dxa"/>
          </w:tcPr>
          <w:p w14:paraId="45AFB3B2" w14:textId="77777777" w:rsidR="00240063" w:rsidRPr="00A30D21" w:rsidRDefault="00240063" w:rsidP="008925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përdorimet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teknologjive</w:t>
            </w:r>
            <w:proofErr w:type="spellEnd"/>
            <w:r>
              <w:rPr>
                <w:sz w:val="24"/>
                <w:szCs w:val="24"/>
              </w:rPr>
              <w:t xml:space="preserve"> cloud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ruajtjen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shpërndarjen</w:t>
            </w:r>
            <w:proofErr w:type="spellEnd"/>
            <w:r>
              <w:rPr>
                <w:sz w:val="24"/>
                <w:szCs w:val="24"/>
              </w:rPr>
              <w:t xml:space="preserve"> e të </w:t>
            </w:r>
            <w:proofErr w:type="spellStart"/>
            <w:r>
              <w:rPr>
                <w:sz w:val="24"/>
                <w:szCs w:val="24"/>
              </w:rPr>
              <w:t>dhënave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teknologjitë</w:t>
            </w:r>
            <w:proofErr w:type="spellEnd"/>
            <w:r>
              <w:rPr>
                <w:sz w:val="24"/>
                <w:szCs w:val="24"/>
              </w:rPr>
              <w:t xml:space="preserve"> cloud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ndihmojnë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bashkëpunimin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përmbushur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klienti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0063" w:rsidRPr="006160B4" w14:paraId="599A1EB6" w14:textId="77777777" w:rsidTr="008925A9">
        <w:tc>
          <w:tcPr>
            <w:tcW w:w="10890" w:type="dxa"/>
            <w:shd w:val="clear" w:color="auto" w:fill="1F3864"/>
          </w:tcPr>
          <w:p w14:paraId="5060AC35" w14:textId="77777777" w:rsidR="00240063" w:rsidRPr="00A30D21" w:rsidRDefault="00240063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27BB5AE1" w14:textId="77777777" w:rsidR="00240063" w:rsidRPr="006160B4" w:rsidRDefault="00240063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0063" w:rsidRPr="006160B4" w14:paraId="42CE95B5" w14:textId="77777777" w:rsidTr="008925A9">
        <w:tc>
          <w:tcPr>
            <w:tcW w:w="10890" w:type="dxa"/>
          </w:tcPr>
          <w:p w14:paraId="08991612" w14:textId="77777777" w:rsidR="00240063" w:rsidRDefault="00240063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Shërbimet</w:t>
            </w:r>
            <w:proofErr w:type="spellEnd"/>
            <w:r>
              <w:rPr>
                <w:sz w:val="24"/>
                <w:szCs w:val="24"/>
              </w:rPr>
              <w:t xml:space="preserve"> Cloud </w:t>
            </w:r>
            <w:proofErr w:type="spellStart"/>
            <w:r>
              <w:rPr>
                <w:sz w:val="24"/>
                <w:szCs w:val="24"/>
              </w:rPr>
              <w:t>ofrojnë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qasje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kërkesës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përbashkët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burimesh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konfigurueshme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përfshirë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rrjetit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serverët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ruajtjen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sigurohen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lëshohen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shpejtësi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Ndërsa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mbështetja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pajisjet</w:t>
            </w:r>
            <w:proofErr w:type="spellEnd"/>
            <w:r>
              <w:rPr>
                <w:sz w:val="24"/>
                <w:szCs w:val="24"/>
              </w:rPr>
              <w:t xml:space="preserve"> mobile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hyrë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përmbajtjet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digjitale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rritet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përdorimi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"Cloud"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ruajtjen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shpërndarjen</w:t>
            </w:r>
            <w:proofErr w:type="spellEnd"/>
            <w:r>
              <w:rPr>
                <w:sz w:val="24"/>
                <w:szCs w:val="24"/>
              </w:rPr>
              <w:t xml:space="preserve"> e të </w:t>
            </w:r>
            <w:proofErr w:type="spellStart"/>
            <w:r>
              <w:rPr>
                <w:sz w:val="24"/>
                <w:szCs w:val="24"/>
              </w:rPr>
              <w:t>dhënave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bëhet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popullor</w:t>
            </w:r>
            <w:proofErr w:type="spellEnd"/>
            <w:r>
              <w:rPr>
                <w:sz w:val="24"/>
                <w:szCs w:val="24"/>
              </w:rPr>
              <w:t xml:space="preserve">. Ka të </w:t>
            </w:r>
            <w:proofErr w:type="spellStart"/>
            <w:r>
              <w:rPr>
                <w:sz w:val="24"/>
                <w:szCs w:val="24"/>
              </w:rPr>
              <w:t>ngjarë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t'i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detyra</w:t>
            </w:r>
            <w:proofErr w:type="spellEnd"/>
            <w:r>
              <w:rPr>
                <w:sz w:val="24"/>
                <w:szCs w:val="24"/>
              </w:rPr>
              <w:t xml:space="preserve"> 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rezervimi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imazheve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telefoni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juaj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Shtrirja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shërbimeve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bazuara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cloud computing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shumë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gjerë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vetëm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ruajtja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individëve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fleksibilitet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mënyrën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IT </w:t>
            </w:r>
            <w:proofErr w:type="spellStart"/>
            <w:r>
              <w:rPr>
                <w:sz w:val="24"/>
                <w:szCs w:val="24"/>
              </w:rPr>
              <w:t>plotëson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tkurren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zgjerojnë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diversifikojnë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ndërkohë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reduktojnë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kompleksitetin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koston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kryerjes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ndryshimeve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ekzistuese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3F05DDE" w14:textId="77777777" w:rsidR="00240063" w:rsidRDefault="00240063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74E09BA" w14:textId="77777777" w:rsidR="00240063" w:rsidRDefault="00240063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do të </w:t>
            </w:r>
            <w:proofErr w:type="spellStart"/>
            <w:r>
              <w:rPr>
                <w:sz w:val="24"/>
                <w:szCs w:val="24"/>
              </w:rPr>
              <w:t>mësoni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përdoren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bazuara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cloud computing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përmbushur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nevojash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klientëve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eksploroni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karakteristikat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përfitimet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metat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këtyre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teknologjive</w:t>
            </w:r>
            <w:proofErr w:type="spellEnd"/>
            <w:r>
              <w:rPr>
                <w:sz w:val="24"/>
                <w:szCs w:val="24"/>
              </w:rPr>
              <w:t xml:space="preserve">, duke </w:t>
            </w:r>
            <w:proofErr w:type="spellStart"/>
            <w:r>
              <w:rPr>
                <w:sz w:val="24"/>
                <w:szCs w:val="24"/>
              </w:rPr>
              <w:t>marrë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parasysh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ndikimin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individët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organizatat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analizoni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nevojat</w:t>
            </w:r>
            <w:proofErr w:type="spellEnd"/>
            <w:r>
              <w:rPr>
                <w:sz w:val="24"/>
                <w:szCs w:val="24"/>
              </w:rPr>
              <w:t xml:space="preserve"> e IT të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mjetet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ruajtjes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bashkëpunimit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cloud do të </w:t>
            </w:r>
            <w:proofErr w:type="spellStart"/>
            <w:r>
              <w:rPr>
                <w:sz w:val="24"/>
                <w:szCs w:val="24"/>
              </w:rPr>
              <w:t>plotësojnë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organizatës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fundmi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dizajnoni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zbatoni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zgjidhje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bazuar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cloud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përmbushur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nevojën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klienti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D81CFB" w14:textId="77777777" w:rsidR="00240063" w:rsidRDefault="002400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8DC9F0C" w14:textId="77777777" w:rsidR="00240063" w:rsidRPr="006160B4" w:rsidRDefault="002400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njohuritë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përgatisin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Kjo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ndihmojë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përparoni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TI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kërkon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punoni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bashkëpunoni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ekip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240063" w:rsidRPr="0045386A" w14:paraId="09015FD8" w14:textId="77777777" w:rsidTr="008925A9">
        <w:tc>
          <w:tcPr>
            <w:tcW w:w="10890" w:type="dxa"/>
            <w:gridSpan w:val="3"/>
            <w:shd w:val="clear" w:color="auto" w:fill="1F4E79"/>
          </w:tcPr>
          <w:p w14:paraId="0A520E75" w14:textId="77777777" w:rsidR="00240063" w:rsidRPr="0045386A" w:rsidRDefault="00240063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ënies 1 (RM1): Nxënësi hulumton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përdorimin e teknologjive dhe mjeteve cloud në organizata</w:t>
            </w:r>
          </w:p>
        </w:tc>
      </w:tr>
      <w:tr w:rsidR="00240063" w:rsidRPr="0045386A" w14:paraId="238BBFB9" w14:textId="77777777" w:rsidTr="008925A9">
        <w:tc>
          <w:tcPr>
            <w:tcW w:w="10890" w:type="dxa"/>
            <w:gridSpan w:val="3"/>
            <w:shd w:val="clear" w:color="auto" w:fill="auto"/>
          </w:tcPr>
          <w:p w14:paraId="14C6A3EF" w14:textId="77777777" w:rsidR="00240063" w:rsidRPr="0045386A" w:rsidRDefault="00240063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Cloud computing në organizata</w:t>
            </w:r>
          </w:p>
        </w:tc>
      </w:tr>
      <w:tr w:rsidR="00240063" w:rsidRPr="0045386A" w14:paraId="117FDCE2" w14:textId="77777777" w:rsidTr="008925A9">
        <w:tc>
          <w:tcPr>
            <w:tcW w:w="10890" w:type="dxa"/>
            <w:gridSpan w:val="3"/>
            <w:shd w:val="clear" w:color="auto" w:fill="auto"/>
          </w:tcPr>
          <w:p w14:paraId="4346E304" w14:textId="77777777" w:rsidR="00240063" w:rsidRPr="0045386A" w:rsidRDefault="00240063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RM1-2 </w:t>
            </w:r>
            <w:r w:rsidRPr="00D17EE4">
              <w:rPr>
                <w:b/>
                <w:sz w:val="24"/>
                <w:szCs w:val="24"/>
                <w:lang w:val="sq-AL"/>
              </w:rPr>
              <w:t>Modelet e cloud computing</w:t>
            </w:r>
          </w:p>
        </w:tc>
      </w:tr>
      <w:tr w:rsidR="00240063" w:rsidRPr="0045386A" w14:paraId="2CF5D655" w14:textId="77777777" w:rsidTr="008925A9">
        <w:tc>
          <w:tcPr>
            <w:tcW w:w="10890" w:type="dxa"/>
            <w:gridSpan w:val="3"/>
            <w:shd w:val="clear" w:color="auto" w:fill="auto"/>
          </w:tcPr>
          <w:p w14:paraId="71498811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Kërkesat IT të një organizate</w:t>
            </w:r>
          </w:p>
        </w:tc>
      </w:tr>
      <w:tr w:rsidR="00240063" w:rsidRPr="0045386A" w14:paraId="3575EB9F" w14:textId="77777777" w:rsidTr="008925A9">
        <w:tc>
          <w:tcPr>
            <w:tcW w:w="10890" w:type="dxa"/>
            <w:gridSpan w:val="3"/>
            <w:shd w:val="clear" w:color="auto" w:fill="auto"/>
          </w:tcPr>
          <w:p w14:paraId="6E2C52EB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RM1-4 Ndikimi i shërbimeve cloud</w:t>
            </w:r>
          </w:p>
        </w:tc>
      </w:tr>
      <w:tr w:rsidR="00240063" w:rsidRPr="0045386A" w14:paraId="43C0DE12" w14:textId="77777777" w:rsidTr="008925A9">
        <w:tc>
          <w:tcPr>
            <w:tcW w:w="10890" w:type="dxa"/>
            <w:gridSpan w:val="3"/>
            <w:shd w:val="clear" w:color="auto" w:fill="auto"/>
          </w:tcPr>
          <w:p w14:paraId="07DCFC1F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RM1-5 Kërkesat ligjore</w:t>
            </w:r>
          </w:p>
        </w:tc>
      </w:tr>
      <w:tr w:rsidR="00240063" w:rsidRPr="0045386A" w14:paraId="74AFDDFF" w14:textId="77777777" w:rsidTr="008925A9"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23D7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Kriteret e vlerësimit (performancës), njohuritë, shkathtësitë dhe kompetencat për RM1</w:t>
            </w:r>
          </w:p>
        </w:tc>
      </w:tr>
      <w:tr w:rsidR="00240063" w:rsidRPr="0045386A" w14:paraId="19C38B00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19E4793F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D0C383B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8D6212E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240063" w:rsidRPr="0045386A" w14:paraId="678F310E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7DB835B2" w14:textId="77777777" w:rsidR="00240063" w:rsidRPr="0045386A" w:rsidRDefault="00240063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TI është vendosur aktualisht në një organizatë dhe si i plotëson nevojat e tyre.</w:t>
            </w:r>
          </w:p>
          <w:p w14:paraId="1EF0DE6F" w14:textId="77777777" w:rsidR="00240063" w:rsidRPr="0045386A" w:rsidRDefault="00240063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teknologjitë e ndryshme cloud që mund të përdoren nga një organizatë dhe si mund të plotësojë nevojat e tyre.</w:t>
            </w:r>
          </w:p>
        </w:tc>
        <w:tc>
          <w:tcPr>
            <w:tcW w:w="3630" w:type="dxa"/>
            <w:shd w:val="clear" w:color="auto" w:fill="auto"/>
          </w:tcPr>
          <w:p w14:paraId="19920A0A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Krahasoni ndikimin e teknologjive të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ndryshme cloud do të kishin në një organizatë dhe si mund të plotësonte nevojat e tyre.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297E093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ndikimin që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do të kishin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teknologjitë e ndryshme cl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oud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në një organizatë dhe se si mund të plotësojë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nevojat e tyre.</w:t>
            </w:r>
          </w:p>
        </w:tc>
      </w:tr>
      <w:tr w:rsidR="00240063" w:rsidRPr="0045386A" w14:paraId="4052342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7B59D520" w14:textId="77777777" w:rsidR="00240063" w:rsidRPr="0045386A" w:rsidRDefault="002400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ënies 2 (RM2): Nxënësi dizajnon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dhe vendos një shërbim bashkëpunimi të bazuar në cloud për të përmbushur nevojat e një klienti</w:t>
            </w:r>
          </w:p>
        </w:tc>
      </w:tr>
      <w:tr w:rsidR="00240063" w:rsidRPr="0045386A" w14:paraId="4E95AC7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CA84617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Planifikimi i zgjidhjeve të bas</w:t>
            </w:r>
            <w:r>
              <w:rPr>
                <w:b/>
                <w:sz w:val="24"/>
                <w:szCs w:val="24"/>
                <w:lang w:val="sq-AL"/>
              </w:rPr>
              <w:t>hkëpunimit të bazuara në cloud</w:t>
            </w:r>
          </w:p>
        </w:tc>
      </w:tr>
      <w:tr w:rsidR="00240063" w:rsidRPr="0045386A" w14:paraId="24D2F62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5F06D980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RM2-2 Rishikimi dhe </w:t>
            </w:r>
            <w:r>
              <w:rPr>
                <w:b/>
                <w:sz w:val="24"/>
                <w:szCs w:val="24"/>
                <w:lang w:val="sq-AL"/>
              </w:rPr>
              <w:t>përpunimi i dizajneve</w:t>
            </w:r>
          </w:p>
        </w:tc>
      </w:tr>
      <w:tr w:rsidR="00240063" w:rsidRPr="0045386A" w14:paraId="58C17AF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C399978" w14:textId="77777777" w:rsidR="00240063" w:rsidRPr="0045386A" w:rsidRDefault="00240063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Zhvillimi i zgjidhjeve të bashkëpunimit të bazuara në cloud</w:t>
            </w:r>
          </w:p>
        </w:tc>
      </w:tr>
      <w:tr w:rsidR="00240063" w:rsidRPr="0045386A" w14:paraId="17DF7ADE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8396B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240063" w:rsidRPr="0045386A" w14:paraId="7DC57F38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73794494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E48C8DF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94EC418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240063" w:rsidRPr="0045386A" w14:paraId="24D5225D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1CAE7185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plane për një zgjidhje ruajtjeje dhe bashkëpunimi në cloud për të përmbushur nevojat e një klienti.</w:t>
            </w:r>
          </w:p>
          <w:p w14:paraId="6B45BDA0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Zhvilloni një zgjidhje ruajtjeje dhe bashkëpunimi në cloud për të përmbushur nevojat e një klienti.</w:t>
            </w:r>
          </w:p>
        </w:tc>
        <w:tc>
          <w:tcPr>
            <w:tcW w:w="3630" w:type="dxa"/>
            <w:shd w:val="clear" w:color="auto" w:fill="auto"/>
          </w:tcPr>
          <w:p w14:paraId="6D8899CF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planifikimit dhe zbatimit, duke përfshirë rreziqet, duke treguar se si ato do të ofrojnë një zgjidhje efektive për të përmbushur nevojat e një klienti.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C818F9D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planin dhe zgjidhjen e optimizuar kundrejt nevojave të një klienti.</w:t>
            </w:r>
          </w:p>
          <w:p w14:paraId="016F45CB" w14:textId="77777777" w:rsidR="00240063" w:rsidRPr="0045386A" w:rsidRDefault="00240063" w:rsidP="008925A9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individuale, kreativitet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vetë-menaxhim efektiv në dizajnimin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zhvillimin dhe rishikimin e ruajtjes së cloud dhe zgjidhjeve të bashkëpunimit.</w:t>
            </w:r>
          </w:p>
        </w:tc>
      </w:tr>
      <w:tr w:rsidR="00240063" w:rsidRPr="0045386A" w14:paraId="0C76045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1F94044F" w14:textId="77777777" w:rsidR="00240063" w:rsidRPr="0045386A" w:rsidRDefault="00240063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menaxhon dhe rishikon një shërbim bashkëpuni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mi të bazuar në cloud 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për të përmbushur nevojat e një klienti</w:t>
            </w:r>
          </w:p>
        </w:tc>
      </w:tr>
      <w:tr w:rsidR="00240063" w:rsidRPr="0045386A" w14:paraId="4964772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691FB5A" w14:textId="77777777" w:rsidR="00240063" w:rsidRPr="0045386A" w:rsidRDefault="00240063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Testimi dhe mirëmbajtja e zgjidhjeve të bas</w:t>
            </w:r>
            <w:r>
              <w:rPr>
                <w:b/>
                <w:sz w:val="24"/>
                <w:szCs w:val="24"/>
                <w:lang w:val="sq-AL"/>
              </w:rPr>
              <w:t>hkëpunimit të bazuara në cloud</w:t>
            </w:r>
          </w:p>
        </w:tc>
      </w:tr>
      <w:tr w:rsidR="00240063" w:rsidRPr="0045386A" w14:paraId="7CE2546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E3D3335" w14:textId="77777777" w:rsidR="00240063" w:rsidRPr="0045386A" w:rsidRDefault="00240063" w:rsidP="008925A9">
            <w:pPr>
              <w:spacing w:after="120"/>
              <w:rPr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RM3-2 Rishikimi dhe përpunimi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i zgjidhjeve të bas</w:t>
            </w:r>
            <w:r>
              <w:rPr>
                <w:b/>
                <w:sz w:val="24"/>
                <w:szCs w:val="24"/>
                <w:lang w:val="sq-AL"/>
              </w:rPr>
              <w:t>hkëpunimit të bazuara në cloud</w:t>
            </w:r>
          </w:p>
        </w:tc>
      </w:tr>
      <w:tr w:rsidR="00240063" w:rsidRPr="0045386A" w14:paraId="0C918C6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1CD5062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Mësimet e nxjerra nga zhvillimi i zgjidhjeve të ba</w:t>
            </w:r>
            <w:r>
              <w:rPr>
                <w:b/>
                <w:sz w:val="24"/>
                <w:szCs w:val="24"/>
                <w:lang w:val="sq-AL"/>
              </w:rPr>
              <w:t>shkëpunimit të bazuara në cloud</w:t>
            </w:r>
          </w:p>
        </w:tc>
      </w:tr>
      <w:tr w:rsidR="00240063" w:rsidRPr="0045386A" w14:paraId="6EE17A9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6C42C3A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Shkathtësi prezantuese</w:t>
            </w:r>
          </w:p>
        </w:tc>
      </w:tr>
      <w:tr w:rsidR="00240063" w:rsidRPr="0045386A" w14:paraId="753CA8E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5B29FF86" w14:textId="77777777" w:rsidR="00240063" w:rsidRPr="0045386A" w:rsidRDefault="00240063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RM3-5 Rishikimi i aftësive, njohurive dhe sjelljeve të aplikuara</w:t>
            </w:r>
          </w:p>
        </w:tc>
      </w:tr>
      <w:tr w:rsidR="00240063" w:rsidRPr="0045386A" w14:paraId="2ADE0D57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44A4" w14:textId="77777777" w:rsidR="00240063" w:rsidRPr="0045386A" w:rsidRDefault="002400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240063" w:rsidRPr="0045386A" w14:paraId="799E2D2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3B27A34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106EE31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1EC8459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240063" w:rsidRPr="0045386A" w14:paraId="2205DC26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44376E23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Testoni dhe menaxhoni një zgjidhje të ruajtjes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bashkëpunimit në cloud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duke konfirmuar se ajo plotëson nevojat e klientit.</w:t>
            </w:r>
          </w:p>
          <w:p w14:paraId="1D891274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të cilën zgjidhja e ruajtjes dhe 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ashkëpunimit në cloud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plotëson nevojat e klientit.</w:t>
            </w:r>
          </w:p>
          <w:p w14:paraId="2E95A889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3E6F52AE" w14:textId="77777777" w:rsidR="00240063" w:rsidRPr="0045386A" w:rsidRDefault="002400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zgjidhjen e ruajtjes dhe bashkëpunimit në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cloud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të përmbushur nevojat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FC3BEEB" w14:textId="77777777" w:rsidR="00240063" w:rsidRPr="00433FE5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 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 w:rsidRPr="00433FE5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RM2-3. D2 Vlerësoni planin dhe zgjidhjen e optimizuar kundrejt nevojave të një klienti.</w:t>
            </w:r>
          </w:p>
          <w:p w14:paraId="238011D1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RM2-3.</w:t>
            </w:r>
            <w:r w:rsidRPr="00433FE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D3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Pr="00433FE5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Demonstroni përgjegjësi individuale, kreativitet dhe vetë-menaxhim efektiv në dizajnimin, zhvillimin dhe rishikimin e ruajtjes së cloud dhe zgjidhjeve të bashkëpunimit.</w:t>
            </w:r>
          </w:p>
          <w:p w14:paraId="03384D9B" w14:textId="77777777" w:rsidR="00240063" w:rsidRPr="0045386A" w:rsidRDefault="002400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1D746913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63"/>
    <w:rsid w:val="00240063"/>
    <w:rsid w:val="003D2928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0A5F"/>
  <w15:chartTrackingRefBased/>
  <w15:docId w15:val="{80BB53F2-2E23-4F8A-B76F-666F8FD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63"/>
  </w:style>
  <w:style w:type="paragraph" w:styleId="Heading1">
    <w:name w:val="heading 1"/>
    <w:basedOn w:val="Normal"/>
    <w:next w:val="Normal"/>
    <w:link w:val="Heading1Char"/>
    <w:uiPriority w:val="9"/>
    <w:qFormat/>
    <w:rsid w:val="00240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24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2022-06-15T14:10:00Z</dcterms:created>
  <dcterms:modified xsi:type="dcterms:W3CDTF">2022-06-15T14:10:00Z</dcterms:modified>
</cp:coreProperties>
</file>