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B6D1" w14:textId="77777777" w:rsidR="00EC782C" w:rsidRPr="0045386A" w:rsidRDefault="00EC782C" w:rsidP="00EC782C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MODELIMI I TË DHËNAVE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EC782C" w:rsidRPr="00D8040C" w14:paraId="18A4E578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0E9C2E32" w14:textId="77777777" w:rsidR="00EC782C" w:rsidRPr="00D8040C" w:rsidRDefault="00EC782C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EC782C" w:rsidRPr="00A30D21" w14:paraId="77B481CF" w14:textId="77777777" w:rsidTr="008925A9">
        <w:tc>
          <w:tcPr>
            <w:tcW w:w="10890" w:type="dxa"/>
          </w:tcPr>
          <w:p w14:paraId="0903F401" w14:textId="77777777" w:rsidR="00EC782C" w:rsidRPr="00A30D21" w:rsidRDefault="00EC782C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Nxënësit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studiojnë</w:t>
            </w:r>
            <w:proofErr w:type="spellEnd"/>
            <w:r w:rsidRPr="005576CD">
              <w:rPr>
                <w:sz w:val="24"/>
                <w:szCs w:val="24"/>
              </w:rPr>
              <w:t xml:space="preserve"> se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modelimi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dhënave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mund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përdoret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zgjidhur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problemet</w:t>
            </w:r>
            <w:proofErr w:type="spellEnd"/>
            <w:r w:rsidRPr="005576CD">
              <w:rPr>
                <w:sz w:val="24"/>
                <w:szCs w:val="24"/>
              </w:rPr>
              <w:t xml:space="preserve">. Ata do të </w:t>
            </w:r>
            <w:proofErr w:type="spellStart"/>
            <w:r w:rsidRPr="005576CD">
              <w:rPr>
                <w:sz w:val="24"/>
                <w:szCs w:val="24"/>
              </w:rPr>
              <w:t>dizajnojnë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implementojnë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model të </w:t>
            </w:r>
            <w:proofErr w:type="spellStart"/>
            <w:r w:rsidRPr="005576CD">
              <w:rPr>
                <w:sz w:val="24"/>
                <w:szCs w:val="24"/>
              </w:rPr>
              <w:t>dhënash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përmbushur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kërkesat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klientit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</w:tc>
      </w:tr>
      <w:tr w:rsidR="00EC782C" w:rsidRPr="006160B4" w14:paraId="2A08236B" w14:textId="77777777" w:rsidTr="008925A9">
        <w:tc>
          <w:tcPr>
            <w:tcW w:w="10890" w:type="dxa"/>
            <w:shd w:val="clear" w:color="auto" w:fill="1F3864"/>
          </w:tcPr>
          <w:p w14:paraId="62E4CBEC" w14:textId="77777777" w:rsidR="00EC782C" w:rsidRPr="00A30D21" w:rsidRDefault="00EC782C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7E7001F6" w14:textId="77777777" w:rsidR="00EC782C" w:rsidRPr="006160B4" w:rsidRDefault="00EC782C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C782C" w:rsidRPr="006160B4" w14:paraId="5DEDD073" w14:textId="77777777" w:rsidTr="008925A9">
        <w:tc>
          <w:tcPr>
            <w:tcW w:w="10890" w:type="dxa"/>
          </w:tcPr>
          <w:p w14:paraId="15438CD3" w14:textId="77777777" w:rsidR="00EC782C" w:rsidRPr="005576CD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gjitha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aspektet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jetës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individët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ballafaqohen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vazhdimisht</w:t>
            </w:r>
            <w:proofErr w:type="spellEnd"/>
            <w:r w:rsidRPr="005576CD">
              <w:rPr>
                <w:sz w:val="24"/>
                <w:szCs w:val="24"/>
              </w:rPr>
              <w:t xml:space="preserve"> me </w:t>
            </w:r>
            <w:proofErr w:type="spellStart"/>
            <w:r w:rsidRPr="005576CD">
              <w:rPr>
                <w:sz w:val="24"/>
                <w:szCs w:val="24"/>
              </w:rPr>
              <w:t>situata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duhet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peshojnë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informacionin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disponueshëm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prodhuar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alternativa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marrë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vendime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5B7E4308" w14:textId="77777777" w:rsidR="00EC782C" w:rsidRPr="005576CD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mjedis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pune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vendimmarrja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efektive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mund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sigurojë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zhvillimin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suksesshëm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organizatave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Vendimmarrja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dobët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mund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ketë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pasoja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rëndësishme</w:t>
            </w:r>
            <w:proofErr w:type="spellEnd"/>
            <w:r w:rsidRPr="005576CD">
              <w:rPr>
                <w:sz w:val="24"/>
                <w:szCs w:val="24"/>
              </w:rPr>
              <w:t xml:space="preserve"> negative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madje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mund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çojë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shkatërrimin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organizate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15DE7595" w14:textId="77777777" w:rsidR="00EC782C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2518948" w14:textId="77777777" w:rsidR="00EC782C" w:rsidRPr="005576CD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ju</w:t>
            </w:r>
            <w:proofErr w:type="spellEnd"/>
            <w:r w:rsidRPr="005576CD">
              <w:rPr>
                <w:sz w:val="24"/>
                <w:szCs w:val="24"/>
              </w:rPr>
              <w:t xml:space="preserve"> do të </w:t>
            </w:r>
            <w:proofErr w:type="spellStart"/>
            <w:r w:rsidRPr="005576CD">
              <w:rPr>
                <w:sz w:val="24"/>
                <w:szCs w:val="24"/>
              </w:rPr>
              <w:t>hulumtoni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bazat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procesit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vendimmarrjes</w:t>
            </w:r>
            <w:proofErr w:type="spellEnd"/>
            <w:r w:rsidRPr="005576CD">
              <w:rPr>
                <w:sz w:val="24"/>
                <w:szCs w:val="24"/>
              </w:rPr>
              <w:t xml:space="preserve">. Do të </w:t>
            </w:r>
            <w:proofErr w:type="spellStart"/>
            <w:r w:rsidRPr="005576CD">
              <w:rPr>
                <w:sz w:val="24"/>
                <w:szCs w:val="24"/>
              </w:rPr>
              <w:t>zbuloni</w:t>
            </w:r>
            <w:proofErr w:type="spellEnd"/>
            <w:r w:rsidRPr="005576CD">
              <w:rPr>
                <w:sz w:val="24"/>
                <w:szCs w:val="24"/>
              </w:rPr>
              <w:t xml:space="preserve"> se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përdorimi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modelimit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dhënave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ofron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krahasuar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pasojat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përcaktuar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kurs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veprimi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preferuar</w:t>
            </w:r>
            <w:proofErr w:type="spellEnd"/>
            <w:r w:rsidRPr="005576CD">
              <w:rPr>
                <w:sz w:val="24"/>
                <w:szCs w:val="24"/>
              </w:rPr>
              <w:t xml:space="preserve">. Ju do të </w:t>
            </w:r>
            <w:proofErr w:type="spellStart"/>
            <w:r w:rsidRPr="005576CD">
              <w:rPr>
                <w:sz w:val="24"/>
                <w:szCs w:val="24"/>
              </w:rPr>
              <w:t>zhvilloni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teknikat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nevojshme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krijuar</w:t>
            </w:r>
            <w:proofErr w:type="spellEnd"/>
            <w:r w:rsidRPr="005576CD">
              <w:rPr>
                <w:sz w:val="24"/>
                <w:szCs w:val="24"/>
              </w:rPr>
              <w:t xml:space="preserve"> spreadsheets </w:t>
            </w:r>
            <w:proofErr w:type="spellStart"/>
            <w:r w:rsidRPr="005576CD">
              <w:rPr>
                <w:sz w:val="24"/>
                <w:szCs w:val="24"/>
              </w:rPr>
              <w:t>komplekse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mënyrë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prodhoni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informacion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saktë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informon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vendimmarrjen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</w:p>
          <w:p w14:paraId="5D0C52D1" w14:textId="77777777" w:rsidR="00EC782C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CD1F697" w14:textId="77777777" w:rsidR="00EC782C" w:rsidRPr="006160B4" w:rsidRDefault="00EC782C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576CD">
              <w:rPr>
                <w:sz w:val="24"/>
                <w:szCs w:val="24"/>
              </w:rPr>
              <w:t xml:space="preserve">Ju do të </w:t>
            </w:r>
            <w:proofErr w:type="spellStart"/>
            <w:r w:rsidRPr="005576CD">
              <w:rPr>
                <w:sz w:val="24"/>
                <w:szCs w:val="24"/>
              </w:rPr>
              <w:t>shqyrtoni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skenar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më</w:t>
            </w:r>
            <w:proofErr w:type="spellEnd"/>
            <w:r w:rsidRPr="005576CD">
              <w:rPr>
                <w:sz w:val="24"/>
                <w:szCs w:val="24"/>
              </w:rPr>
              <w:t xml:space="preserve"> pas do të </w:t>
            </w:r>
            <w:proofErr w:type="spellStart"/>
            <w:r w:rsidRPr="005576CD">
              <w:rPr>
                <w:sz w:val="24"/>
                <w:szCs w:val="24"/>
              </w:rPr>
              <w:t>dizajnoni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zhvilloni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testoni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spreadsheet; </w:t>
            </w:r>
            <w:proofErr w:type="spellStart"/>
            <w:r w:rsidRPr="005576CD">
              <w:rPr>
                <w:sz w:val="24"/>
                <w:szCs w:val="24"/>
              </w:rPr>
              <w:t>ju</w:t>
            </w:r>
            <w:proofErr w:type="spellEnd"/>
            <w:r w:rsidRPr="005576CD">
              <w:rPr>
                <w:sz w:val="24"/>
                <w:szCs w:val="24"/>
              </w:rPr>
              <w:t xml:space="preserve"> do të </w:t>
            </w:r>
            <w:proofErr w:type="spellStart"/>
            <w:r w:rsidRPr="005576CD">
              <w:rPr>
                <w:sz w:val="24"/>
                <w:szCs w:val="24"/>
              </w:rPr>
              <w:t>rishikoni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tabelën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tuaj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do të </w:t>
            </w:r>
            <w:proofErr w:type="spellStart"/>
            <w:r w:rsidRPr="005576CD">
              <w:rPr>
                <w:sz w:val="24"/>
                <w:szCs w:val="24"/>
              </w:rPr>
              <w:t>bëni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përmirësime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bazuar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komentet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përdoruesve</w:t>
            </w:r>
            <w:proofErr w:type="spellEnd"/>
            <w:r w:rsidRPr="005576CD">
              <w:rPr>
                <w:sz w:val="24"/>
                <w:szCs w:val="24"/>
              </w:rPr>
              <w:t xml:space="preserve">, duke </w:t>
            </w:r>
            <w:proofErr w:type="spellStart"/>
            <w:r w:rsidRPr="005576CD">
              <w:rPr>
                <w:sz w:val="24"/>
                <w:szCs w:val="24"/>
              </w:rPr>
              <w:t>ofruar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vlerësim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efektivitetit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alternativave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prodhuara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Aftësitë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zhvilluara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janë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dobishme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përparimin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kurset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arsimit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lartë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informatikës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biznesit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përdorim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vendimmarrje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vendin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punës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EC782C" w:rsidRPr="0045386A" w14:paraId="731B9AA8" w14:textId="77777777" w:rsidTr="008925A9">
        <w:tc>
          <w:tcPr>
            <w:tcW w:w="10890" w:type="dxa"/>
            <w:gridSpan w:val="3"/>
            <w:shd w:val="clear" w:color="auto" w:fill="1F4E79"/>
          </w:tcPr>
          <w:p w14:paraId="0762C491" w14:textId="77777777" w:rsidR="00EC782C" w:rsidRPr="0045386A" w:rsidRDefault="00EC782C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 Nxë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nësi hulumton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modelimin e të dhënave dhe si mund të përdoret në procesin e vendimmarrjes</w:t>
            </w:r>
          </w:p>
        </w:tc>
      </w:tr>
      <w:tr w:rsidR="00EC782C" w:rsidRPr="0045386A" w14:paraId="47D54B94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050910C7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Fazat në procesin e vendimmarrjes</w:t>
            </w:r>
          </w:p>
        </w:tc>
      </w:tr>
      <w:tr w:rsidR="00EC782C" w:rsidRPr="0045386A" w14:paraId="7E3A146A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CC149D3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Karakteristikat e spreadsheets që përdoren për të mbështetur modelimin e të dhënave</w:t>
            </w:r>
          </w:p>
        </w:tc>
      </w:tr>
      <w:tr w:rsidR="00EC782C" w:rsidRPr="0045386A" w14:paraId="28AF2D59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152E34E0" w14:textId="77777777" w:rsidR="00EC782C" w:rsidRPr="0045386A" w:rsidRDefault="00EC782C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Përdorimi i modelimit të të dhënave për të shqyrtuar alternativat</w:t>
            </w:r>
          </w:p>
        </w:tc>
      </w:tr>
      <w:tr w:rsidR="00EC782C" w:rsidRPr="0045386A" w14:paraId="2DAB637B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636B7D1B" w14:textId="77777777" w:rsidR="00EC782C" w:rsidRPr="0045386A" w:rsidRDefault="00EC782C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RM1-4 Vlerësimi i modeleve</w:t>
            </w:r>
          </w:p>
        </w:tc>
      </w:tr>
      <w:tr w:rsidR="00EC782C" w:rsidRPr="0045386A" w14:paraId="56B6D8D0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3142407" w14:textId="77777777" w:rsidR="00EC782C" w:rsidRPr="0045386A" w:rsidRDefault="00EC782C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RM1-5 Dokumentimi dhe arsyetimi i vendimeve</w:t>
            </w:r>
          </w:p>
        </w:tc>
      </w:tr>
      <w:tr w:rsidR="00EC782C" w:rsidRPr="0045386A" w14:paraId="403E2EC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3FA88D36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EC782C" w:rsidRPr="0045386A" w14:paraId="17BAD69F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C9654AD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E3B4166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248A3A5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C782C" w:rsidRPr="0045386A" w14:paraId="7EE1233E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75C857E4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fazat e përfshira në procesin e vendimmarrjes për modelimin e të dhënave.</w:t>
            </w:r>
          </w:p>
          <w:p w14:paraId="21E0C6A2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730F19E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përdoren veçoritë e softuerit të spreadsheets për të mbështetur procesin e vendimmarrjes.</w:t>
            </w:r>
          </w:p>
          <w:p w14:paraId="3BB22027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B884545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75D63E61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sesi veçoritë e softuerit të spreadsheet kontribuojnë në procesin e vendimmarrjes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7241908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tiparet e softuerit të spreadsheet kontribuojnë në procesin e vendimmarrjes.</w:t>
            </w:r>
          </w:p>
        </w:tc>
      </w:tr>
      <w:tr w:rsidR="00EC782C" w:rsidRPr="0045386A" w14:paraId="308354C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1E11EB79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2(RM2): Nxënësi dizajnon një model të dhënash për të përmbushur kërkesat e klientit</w:t>
            </w:r>
          </w:p>
        </w:tc>
      </w:tr>
      <w:tr w:rsidR="00EC782C" w:rsidRPr="0045386A" w14:paraId="2B325BC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9592021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Specifikimi funksional</w:t>
            </w:r>
          </w:p>
        </w:tc>
      </w:tr>
      <w:tr w:rsidR="00EC782C" w:rsidRPr="0045386A" w14:paraId="625635B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5F8515D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Dizajni i modelit të spreadsheet</w:t>
            </w:r>
          </w:p>
        </w:tc>
      </w:tr>
      <w:tr w:rsidR="00EC782C" w:rsidRPr="0045386A" w14:paraId="67EC99C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057EB5A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RM2-3 Rishikimi dhe përpunimi i dizajneve të modelit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të të dhënave</w:t>
            </w:r>
          </w:p>
        </w:tc>
      </w:tr>
      <w:tr w:rsidR="00EC782C" w:rsidRPr="0045386A" w14:paraId="6D272EE4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7AD58A4A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EC782C" w:rsidRPr="0045386A" w14:paraId="2F3213B8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133EE455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ECA3BF6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F6B3737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C782C" w:rsidRPr="0045386A" w14:paraId="79C69011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2F2B5269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dizajne për nj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 model të dhënash që përmbushin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kërkesat e klientit.</w:t>
            </w:r>
          </w:p>
          <w:p w14:paraId="2C055472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63856C22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planet me të tjerët, për të identifikuar dhe informuar përmirësimet.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10924293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vendimet e marra, duke treguar se si dizajni do të përmbushë qëllimin e tij dhe kërkesat e klientit.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610BC4C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modelin e optimizuar të të dhënave kundrejt kërkesave të klientit.</w:t>
            </w:r>
          </w:p>
          <w:p w14:paraId="5B14809B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C96A1B6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le, kreativitet dhe vetë-menaxhim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efektiv në dizajnimin, zhvillimin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ishikimin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 një modeli të dhënash.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EC782C" w:rsidRPr="0045386A" w14:paraId="6122853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5191CAEB" w14:textId="77777777" w:rsidR="00EC782C" w:rsidRPr="0045386A" w:rsidRDefault="00EC782C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>Rezultatet e mësimnxënies  3: Nxënësi zhvillon një model të dhënash për të përmbushur kërkesat e klientit</w:t>
            </w:r>
          </w:p>
        </w:tc>
      </w:tr>
      <w:tr w:rsidR="00EC782C" w:rsidRPr="0045386A" w14:paraId="6E3D260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45C9141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Zhvillimi i një zgjidhjeje të modelit të të dhënave</w:t>
            </w:r>
          </w:p>
        </w:tc>
      </w:tr>
      <w:tr w:rsidR="00EC782C" w:rsidRPr="0045386A" w14:paraId="1259005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AE8DC52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Testimi i zgjidhjes së modelit të të dhënave</w:t>
            </w:r>
          </w:p>
        </w:tc>
      </w:tr>
      <w:tr w:rsidR="00EC782C" w:rsidRPr="0045386A" w14:paraId="6C4E4D96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7B6EFF8A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Rishikimi dhe përpunimi i zgjidhjes së modelit të të dhënave</w:t>
            </w:r>
          </w:p>
        </w:tc>
      </w:tr>
      <w:tr w:rsidR="00EC782C" w:rsidRPr="0045386A" w14:paraId="04CB18D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3036875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Aftësitë, njohuritë dhe sjelljet</w:t>
            </w:r>
          </w:p>
        </w:tc>
      </w:tr>
      <w:tr w:rsidR="00EC782C" w:rsidRPr="0045386A" w14:paraId="1AE6F98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7E83A1E6" w14:textId="77777777" w:rsidR="00EC782C" w:rsidRPr="0045386A" w:rsidRDefault="00EC782C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EC782C" w:rsidRPr="0045386A" w14:paraId="581E56F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A007FF3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0394C11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1280A41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EC782C" w:rsidRPr="0045386A" w14:paraId="2E2F241F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EFB75DC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Zhvilloni një model të dhënash për të përmbushur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Testoni modelin e të dhënave për korrektësinë, funksionalitetin dhe pranimin.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2FE545E0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të ci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lën modeli i të dhënave përmbush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09B66AC2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62A59C9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11C34E89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Optimizoni modelin e të dhënave për të përmbushur kërkesat e klientit.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0CA8A16F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C45D3A0" w14:textId="77777777" w:rsidR="00EC782C" w:rsidRPr="0045386A" w:rsidRDefault="00EC782C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DD472B8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modelin e optimizuar të të dhënave kundrejt kërkesave të klientit.</w:t>
            </w:r>
          </w:p>
          <w:p w14:paraId="3A41F5A1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0F78F3D6" w14:textId="77777777" w:rsidR="00EC782C" w:rsidRPr="0045386A" w:rsidRDefault="00EC782C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 Demonstroni përgjegjësi individua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le, kreativitet dhe vetë-menaxhim efektiv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dizajnimin, zhvillimin dhe rishikimin e një modeli të dhënash.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1D6CA7E8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2C"/>
    <w:rsid w:val="003D2928"/>
    <w:rsid w:val="00725077"/>
    <w:rsid w:val="00E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7526"/>
  <w15:chartTrackingRefBased/>
  <w15:docId w15:val="{12BF3649-5005-4DE1-9D03-F9E8773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2C"/>
  </w:style>
  <w:style w:type="paragraph" w:styleId="Heading1">
    <w:name w:val="heading 1"/>
    <w:basedOn w:val="Normal"/>
    <w:next w:val="Normal"/>
    <w:link w:val="Heading1Char"/>
    <w:uiPriority w:val="9"/>
    <w:qFormat/>
    <w:rsid w:val="00EC7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EC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2022-06-15T13:41:00Z</dcterms:created>
  <dcterms:modified xsi:type="dcterms:W3CDTF">2022-06-15T13:41:00Z</dcterms:modified>
</cp:coreProperties>
</file>