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070D" w14:textId="77777777" w:rsidR="00563449" w:rsidRPr="0045386A" w:rsidRDefault="00563449" w:rsidP="00563449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rPr>
          <w:b/>
          <w:lang w:val="sq-AL"/>
        </w:rPr>
      </w:pPr>
      <w:r w:rsidRPr="0045386A">
        <w:rPr>
          <w:b/>
          <w:lang w:val="sq-AL"/>
        </w:rPr>
        <w:t>VIZATIM TEKNIK ME DOKUMENTACION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6160B4" w14:paraId="4CD5D962" w14:textId="77777777" w:rsidTr="008925A9">
        <w:tc>
          <w:tcPr>
            <w:tcW w:w="10890" w:type="dxa"/>
            <w:shd w:val="clear" w:color="auto" w:fill="1F3864"/>
          </w:tcPr>
          <w:p w14:paraId="411F6A72" w14:textId="77777777" w:rsidR="00563449" w:rsidRPr="00A30D21" w:rsidRDefault="00563449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6D436064" w14:textId="77777777" w:rsidR="00563449" w:rsidRPr="006160B4" w:rsidRDefault="00563449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3449" w:rsidRPr="006160B4" w14:paraId="18E5AB86" w14:textId="77777777" w:rsidTr="008925A9">
        <w:tc>
          <w:tcPr>
            <w:tcW w:w="10890" w:type="dxa"/>
          </w:tcPr>
          <w:p w14:paraId="43016496" w14:textId="77777777" w:rsidR="00563449" w:rsidRPr="00C3626C" w:rsidRDefault="0056344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Në përfundim të kësaj lënde, nxënësi duhet:</w:t>
            </w:r>
          </w:p>
          <w:p w14:paraId="277C9C1F" w14:textId="77777777" w:rsidR="00563449" w:rsidRPr="00C3626C" w:rsidRDefault="00563449" w:rsidP="00563449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argumentojë</w:t>
            </w:r>
            <w:r w:rsidRPr="00C3626C">
              <w:rPr>
                <w:bCs/>
                <w:sz w:val="24"/>
                <w:szCs w:val="24"/>
                <w:lang w:val="sq-AL"/>
              </w:rPr>
              <w:t xml:space="preserve"> rëndësinë e vizatimit teknik dhe të dokumentacionit teknik për industrinë dhe për prodhimtarinë bashkëkohore;</w:t>
            </w:r>
          </w:p>
          <w:p w14:paraId="727E0BA1" w14:textId="77777777" w:rsidR="00563449" w:rsidRPr="00C3626C" w:rsidRDefault="00563449" w:rsidP="00563449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zbatojë standardet e vizatimit teknik;</w:t>
            </w:r>
          </w:p>
          <w:p w14:paraId="68910C6F" w14:textId="77777777" w:rsidR="00563449" w:rsidRPr="00C3626C" w:rsidRDefault="00563449" w:rsidP="00563449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bCs/>
                <w:sz w:val="24"/>
                <w:szCs w:val="24"/>
                <w:lang w:val="sq-AL"/>
              </w:rPr>
              <w:t>të zhvillojë ndjenjën e saktësisë, të përpikërisë dhe të rregullsisë për të bukurën nëpërmjet vizatimit teknik;</w:t>
            </w:r>
          </w:p>
          <w:p w14:paraId="1F96DC5D" w14:textId="77777777" w:rsidR="00563449" w:rsidRPr="00C3626C" w:rsidRDefault="00563449" w:rsidP="00563449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dijë të përdorë llojet e ndryshme të vijave dhe të shkrimit teknik;</w:t>
            </w:r>
          </w:p>
          <w:p w14:paraId="79908DAF" w14:textId="77777777" w:rsidR="00563449" w:rsidRPr="00C3626C" w:rsidRDefault="00563449" w:rsidP="00563449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lexojë, të paraqesë dhe interpretojë vizatimet në shkallë të ndryshme të prezantimit;</w:t>
            </w:r>
          </w:p>
          <w:p w14:paraId="399871BA" w14:textId="77777777" w:rsidR="00563449" w:rsidRPr="00C3626C" w:rsidRDefault="00563449" w:rsidP="00563449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hartojë dhe interpretojë mënyrat e konstruktimit të figurave të rregullta gjeometrike;</w:t>
            </w:r>
          </w:p>
          <w:p w14:paraId="284FCFDA" w14:textId="77777777" w:rsidR="00563449" w:rsidRPr="00C3626C" w:rsidRDefault="00563449" w:rsidP="00563449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dallojë simbolet e ndryshme elektrike dhe elektronike në skema dhe të vizatojë e të interpretojë ato.</w:t>
            </w:r>
          </w:p>
        </w:tc>
      </w:tr>
    </w:tbl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06D89D34" w14:textId="77777777" w:rsidTr="008925A9">
        <w:tc>
          <w:tcPr>
            <w:tcW w:w="10890" w:type="dxa"/>
            <w:shd w:val="clear" w:color="auto" w:fill="1F3864" w:themeFill="accent1" w:themeFillShade="80"/>
          </w:tcPr>
          <w:p w14:paraId="3DF1F88A" w14:textId="77777777" w:rsidR="00563449" w:rsidRPr="0045386A" w:rsidRDefault="00563449" w:rsidP="008925A9">
            <w:pPr>
              <w:adjustRightInd w:val="0"/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1 (RM1): Nxënësi përshkruan veglat dhe standardet e vizatimit teknik</w:t>
            </w:r>
          </w:p>
        </w:tc>
      </w:tr>
    </w:tbl>
    <w:tbl>
      <w:tblPr>
        <w:tblStyle w:val="TableGrid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6B9EAE6C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</w:tcPr>
          <w:p w14:paraId="3F1389EA" w14:textId="77777777" w:rsidR="00563449" w:rsidRPr="0045386A" w:rsidRDefault="00563449" w:rsidP="008925A9">
            <w:pPr>
              <w:adjustRightInd w:val="0"/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563449" w:rsidRPr="0045386A" w14:paraId="490618DF" w14:textId="77777777" w:rsidTr="008925A9">
        <w:trPr>
          <w:trHeight w:val="12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41964BF6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aftë:</w:t>
            </w:r>
          </w:p>
          <w:p w14:paraId="3DECF768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dijë rëndësinë e vizatimit teknik dhe të dokumentacionit teknik për industrinë dhe për prodhimtarinë bashkëkohore, </w:t>
            </w:r>
          </w:p>
          <w:p w14:paraId="46DC1EDB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njohë standardet e vizatimit teknik, </w:t>
            </w:r>
          </w:p>
          <w:p w14:paraId="05989BBE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njohë formatet, tabelat (legjendat) dhe përmasat në vizatimin teknik </w:t>
            </w:r>
          </w:p>
          <w:p w14:paraId="4A9B75E1" w14:textId="77777777" w:rsidR="00563449" w:rsidRPr="0045386A" w:rsidRDefault="00563449" w:rsidP="008925A9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- të njohë veglat e ndryshme për vizatim teknik dhe të dijë të përdorë ato.</w:t>
            </w:r>
          </w:p>
        </w:tc>
      </w:tr>
    </w:tbl>
    <w:tbl>
      <w:tblPr>
        <w:tblStyle w:val="TableGrid2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16D725E5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09F4FE94" w14:textId="77777777" w:rsidR="00563449" w:rsidRPr="0045386A" w:rsidRDefault="00563449" w:rsidP="008925A9">
            <w:pPr>
              <w:spacing w:before="120" w:after="120"/>
              <w:rPr>
                <w:b/>
                <w:w w:val="9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2 (RM2): Nxënësi përdorë llojet e vijave, dimensionimin, koutimin dhe shkrimin teknik</w:t>
            </w:r>
          </w:p>
        </w:tc>
      </w:tr>
    </w:tbl>
    <w:tbl>
      <w:tblPr>
        <w:tblStyle w:val="TableGrid3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5909B085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56D58986" w14:textId="77777777" w:rsidR="00563449" w:rsidRPr="0045386A" w:rsidRDefault="0056344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563449" w:rsidRPr="0045386A" w14:paraId="20FA2304" w14:textId="77777777" w:rsidTr="008925A9">
        <w:trPr>
          <w:trHeight w:val="2402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63C5CC29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Nxënësi duhet të jetë i aftë: </w:t>
            </w:r>
          </w:p>
          <w:p w14:paraId="363625AD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dallojë llojet e ndryshme të vijave, </w:t>
            </w:r>
          </w:p>
          <w:p w14:paraId="56501D16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shpjegojë dimensionimin dhe kuotimin, </w:t>
            </w:r>
          </w:p>
          <w:p w14:paraId="5A78BA85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dallojë shkrimin teknik, </w:t>
            </w:r>
          </w:p>
          <w:p w14:paraId="64985EE0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përdorë lloje të ndryshme të vijave, </w:t>
            </w:r>
          </w:p>
          <w:p w14:paraId="447C9A0E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përdorë shkrimin teknik, </w:t>
            </w:r>
          </w:p>
          <w:p w14:paraId="7B2EED63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shpjegojë dimensionimin dhe kuotimin, </w:t>
            </w:r>
          </w:p>
          <w:p w14:paraId="5255FB28" w14:textId="77777777" w:rsidR="00563449" w:rsidRPr="0045386A" w:rsidRDefault="00563449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dallojë materialet dhe simbolizmin e tyre në vizatimin teknik, </w:t>
            </w:r>
          </w:p>
          <w:p w14:paraId="479101AD" w14:textId="77777777" w:rsidR="00563449" w:rsidRPr="0045386A" w:rsidRDefault="00563449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- të përdorë materialet dhe simbolizmin e tyre në vizatimin teknik.</w:t>
            </w:r>
          </w:p>
        </w:tc>
      </w:tr>
    </w:tbl>
    <w:tbl>
      <w:tblPr>
        <w:tblStyle w:val="TableGrid4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1669C90C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371E09C6" w14:textId="77777777" w:rsidR="00563449" w:rsidRPr="0045386A" w:rsidRDefault="00563449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3(RM3): Nxënësi vizaton figura gjeometrike</w:t>
            </w:r>
          </w:p>
        </w:tc>
      </w:tr>
    </w:tbl>
    <w:tbl>
      <w:tblPr>
        <w:tblStyle w:val="TableGrid5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433FAF11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73529C36" w14:textId="77777777" w:rsidR="00563449" w:rsidRPr="0045386A" w:rsidRDefault="0056344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563449" w:rsidRPr="0045386A" w14:paraId="7201434E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7D2BE4EE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lastRenderedPageBreak/>
              <w:t>Nxënësi duhet të jetë i aftë:</w:t>
            </w:r>
          </w:p>
          <w:p w14:paraId="17FA82C9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Shpjegojë konceptin dhe rëndësinë e skicimit, </w:t>
            </w:r>
          </w:p>
          <w:p w14:paraId="00782A79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Shpjegojë konceptin rëndësinë e vizatimit; </w:t>
            </w:r>
          </w:p>
          <w:p w14:paraId="1D020215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Kryejë projektimin e pikës, të vijës dhe të trupit gjeometrik; </w:t>
            </w:r>
          </w:p>
          <w:p w14:paraId="711693DA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zbatojë standardet e vizatimit teknik; </w:t>
            </w:r>
          </w:p>
          <w:p w14:paraId="0A330EB1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Të vizatojë figura të ndryshme gjeometrike; </w:t>
            </w:r>
          </w:p>
          <w:p w14:paraId="63C75B2A" w14:textId="77777777" w:rsidR="00563449" w:rsidRPr="0045386A" w:rsidRDefault="00563449" w:rsidP="008925A9">
            <w:pPr>
              <w:widowControl w:val="0"/>
              <w:autoSpaceDE w:val="0"/>
              <w:autoSpaceDN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- Të bëjë kuotimin (dimensionimin) e figurave të vizatuara</w:t>
            </w:r>
          </w:p>
        </w:tc>
      </w:tr>
    </w:tbl>
    <w:tbl>
      <w:tblPr>
        <w:tblStyle w:val="TableGrid6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09B9E163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357FFA80" w14:textId="77777777" w:rsidR="00563449" w:rsidRPr="0045386A" w:rsidRDefault="00563449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4 (RM4): Nxënësi kryen prerje dhe projeksione të ndryshme</w:t>
            </w:r>
          </w:p>
        </w:tc>
      </w:tr>
    </w:tbl>
    <w:tbl>
      <w:tblPr>
        <w:tblStyle w:val="TableGrid7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46B717E8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3B08411F" w14:textId="77777777" w:rsidR="00563449" w:rsidRPr="0045386A" w:rsidRDefault="0056344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RM4</w:t>
            </w:r>
          </w:p>
        </w:tc>
      </w:tr>
      <w:tr w:rsidR="00563449" w:rsidRPr="0045386A" w14:paraId="46075F01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791CEA5B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 të:</w:t>
            </w:r>
          </w:p>
          <w:p w14:paraId="6557A569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Shpjegojë prerjet dhe llojet e tyre; </w:t>
            </w:r>
          </w:p>
          <w:p w14:paraId="6E718CD3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Shpjegojë projeksionet dhe llojet e tyre; </w:t>
            </w:r>
          </w:p>
          <w:p w14:paraId="15347922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Kuptojë pamjet e posaçme dhe të pjesshme; </w:t>
            </w:r>
          </w:p>
          <w:p w14:paraId="1917D835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Shpjegojë ndërprerjet, shkurtimet dhe depërtimet; </w:t>
            </w:r>
          </w:p>
          <w:p w14:paraId="42CE2E57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Interpretojë dhe skicojë projeksionet e detaleve në prerje; </w:t>
            </w:r>
          </w:p>
          <w:p w14:paraId="7AD48536" w14:textId="77777777" w:rsidR="00563449" w:rsidRPr="0045386A" w:rsidRDefault="00563449" w:rsidP="008925A9">
            <w:pPr>
              <w:widowControl w:val="0"/>
              <w:autoSpaceDE w:val="0"/>
              <w:autoSpaceDN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- Interpretojë dhe skicojë projeksionet e posaçme dhe te pjesshme te detaleve në prerje.</w:t>
            </w:r>
          </w:p>
        </w:tc>
      </w:tr>
    </w:tbl>
    <w:tbl>
      <w:tblPr>
        <w:tblStyle w:val="TableGrid8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2AAEB415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23D482E8" w14:textId="77777777" w:rsidR="00563449" w:rsidRPr="0045386A" w:rsidRDefault="00563449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5 (RM5): Nxënësi paraqet aksonometrinë e pjesëve mekanike</w:t>
            </w:r>
          </w:p>
        </w:tc>
      </w:tr>
    </w:tbl>
    <w:tbl>
      <w:tblPr>
        <w:tblStyle w:val="TableGrid9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167F2ACF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0B3F4D25" w14:textId="77777777" w:rsidR="00563449" w:rsidRPr="0045386A" w:rsidRDefault="0056344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RM5</w:t>
            </w:r>
          </w:p>
        </w:tc>
      </w:tr>
      <w:tr w:rsidR="00563449" w:rsidRPr="0045386A" w14:paraId="4D0590F0" w14:textId="77777777" w:rsidTr="008925A9">
        <w:trPr>
          <w:trHeight w:val="1322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2799FAAD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aftë:</w:t>
            </w:r>
          </w:p>
          <w:p w14:paraId="59329085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të shpjegojë konceptet themelore të aksonometrisë (izometria, dimetria dhe projeksioni i pjerrët) </w:t>
            </w:r>
          </w:p>
          <w:p w14:paraId="03DF17B6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të paraqesë pamje të trupit (detale te thjeshta mekanike) në izometri, dimetri dhe projeksion të pjerrtë </w:t>
            </w:r>
          </w:p>
          <w:p w14:paraId="209D48FB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të interpretojë parimet e vizatimit në hapësire të detaleve të thjeshta mekanike</w:t>
            </w:r>
          </w:p>
        </w:tc>
      </w:tr>
    </w:tbl>
    <w:tbl>
      <w:tblPr>
        <w:tblStyle w:val="TableGrid10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3D6A1324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6996132A" w14:textId="77777777" w:rsidR="00563449" w:rsidRPr="0045386A" w:rsidRDefault="00563449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6(RM6): Nxënësi kryen prerje dhe projeksione të ndryshme</w:t>
            </w:r>
          </w:p>
        </w:tc>
      </w:tr>
    </w:tbl>
    <w:tbl>
      <w:tblPr>
        <w:tblStyle w:val="TableGrid1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63449" w:rsidRPr="0045386A" w14:paraId="5A886339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296D2099" w14:textId="77777777" w:rsidR="00563449" w:rsidRPr="0045386A" w:rsidRDefault="0056344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RM6</w:t>
            </w:r>
          </w:p>
        </w:tc>
      </w:tr>
      <w:tr w:rsidR="00563449" w:rsidRPr="0045386A" w14:paraId="0DDFD1BB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3D537326" w14:textId="77777777" w:rsidR="00563449" w:rsidRPr="0045386A" w:rsidRDefault="00563449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lastRenderedPageBreak/>
              <w:t>Nxënësi duhet të jetë i aftë të:</w:t>
            </w:r>
          </w:p>
          <w:p w14:paraId="457552CB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të lexojë, të paraqesë dhe interpretojë vizatimet në shkallë të ndryshme të prezantimit, </w:t>
            </w:r>
          </w:p>
          <w:p w14:paraId="40F6155B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të dallojë dhe të vizatojë simbolet dhe skemat e caktuara për komponentet mekanike, elektrike dhe elektronike, </w:t>
            </w:r>
          </w:p>
          <w:p w14:paraId="3B9E1535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shpjegojë konceptet bazë të tolerancave, </w:t>
            </w:r>
          </w:p>
          <w:p w14:paraId="3AA0613B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interpreton pozitën e fushave toleruese sipas standardeve ISO </w:t>
            </w:r>
          </w:p>
          <w:p w14:paraId="35BED925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interpreton vizatime të tërësive të thjeshta mekanike, elektrike dhe elektronike,</w:t>
            </w:r>
          </w:p>
          <w:p w14:paraId="759D2992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paraqet shembuj për llojet e vendosjeve, </w:t>
            </w:r>
          </w:p>
          <w:p w14:paraId="2950AAAB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paraqet shembuj për tolerancat e formës dhe të pozitës, </w:t>
            </w:r>
          </w:p>
          <w:p w14:paraId="16B039DD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skicon vizatime të detaleve të thjeshta të tërësive mekanike, elektrike dhe elektronike, </w:t>
            </w:r>
          </w:p>
          <w:p w14:paraId="01A8A1AA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vizaton detale të thjeshta të tërësive mekanike, elektrike dhe elektronike, </w:t>
            </w:r>
          </w:p>
          <w:p w14:paraId="3D4EAA16" w14:textId="77777777" w:rsidR="00563449" w:rsidRPr="0045386A" w:rsidRDefault="00563449" w:rsidP="0056344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zbaton tolerancat dhe simbolet në dokumentacion teknik.</w:t>
            </w:r>
          </w:p>
        </w:tc>
      </w:tr>
    </w:tbl>
    <w:p w14:paraId="5E7DB9AA" w14:textId="77777777" w:rsidR="00563449" w:rsidRPr="0045386A" w:rsidRDefault="00563449" w:rsidP="00563449">
      <w:pPr>
        <w:tabs>
          <w:tab w:val="left" w:pos="1590"/>
        </w:tabs>
        <w:rPr>
          <w:sz w:val="24"/>
          <w:szCs w:val="24"/>
          <w:lang w:val="sq-AL"/>
        </w:rPr>
      </w:pPr>
    </w:p>
    <w:p w14:paraId="15203583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F04"/>
    <w:multiLevelType w:val="hybridMultilevel"/>
    <w:tmpl w:val="1CDA165C"/>
    <w:lvl w:ilvl="0" w:tplc="335A8B3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3307"/>
    <w:multiLevelType w:val="hybridMultilevel"/>
    <w:tmpl w:val="BB60D094"/>
    <w:lvl w:ilvl="0" w:tplc="6FBA8C9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85182">
    <w:abstractNumId w:val="2"/>
  </w:num>
  <w:num w:numId="2" w16cid:durableId="1019892724">
    <w:abstractNumId w:val="0"/>
  </w:num>
  <w:num w:numId="3" w16cid:durableId="28384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49"/>
    <w:rsid w:val="003D2928"/>
    <w:rsid w:val="00563449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5B55"/>
  <w15:chartTrackingRefBased/>
  <w15:docId w15:val="{146F3AFC-52B6-4A4D-986B-E14AECB4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49"/>
  </w:style>
  <w:style w:type="paragraph" w:styleId="Heading1">
    <w:name w:val="heading 1"/>
    <w:basedOn w:val="Normal"/>
    <w:next w:val="Normal"/>
    <w:link w:val="Heading1Char"/>
    <w:uiPriority w:val="9"/>
    <w:qFormat/>
    <w:rsid w:val="00563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634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2022-06-15T11:59:00Z</dcterms:created>
  <dcterms:modified xsi:type="dcterms:W3CDTF">2022-06-15T12:00:00Z</dcterms:modified>
</cp:coreProperties>
</file>