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C0D78C" w14:textId="77777777" w:rsidR="00832EF7" w:rsidRPr="0045386A" w:rsidRDefault="00832EF7" w:rsidP="00832EF7">
      <w:pPr>
        <w:pStyle w:val="Heading1"/>
        <w:numPr>
          <w:ilvl w:val="0"/>
          <w:numId w:val="1"/>
        </w:numPr>
        <w:tabs>
          <w:tab w:val="num" w:pos="360"/>
        </w:tabs>
        <w:ind w:left="0" w:firstLine="0"/>
        <w:rPr>
          <w:b/>
          <w:lang w:val="sq-AL"/>
        </w:rPr>
      </w:pPr>
      <w:r w:rsidRPr="0045386A">
        <w:rPr>
          <w:b/>
          <w:lang w:val="sq-AL"/>
        </w:rPr>
        <w:t>ELEMENTET E AI</w:t>
      </w:r>
    </w:p>
    <w:tbl>
      <w:tblPr>
        <w:tblStyle w:val="TableGrid21"/>
        <w:tblW w:w="10890" w:type="dxa"/>
        <w:tblInd w:w="-775" w:type="dxa"/>
        <w:tblLayout w:type="fixed"/>
        <w:tblLook w:val="04A0" w:firstRow="1" w:lastRow="0" w:firstColumn="1" w:lastColumn="0" w:noHBand="0" w:noVBand="1"/>
      </w:tblPr>
      <w:tblGrid>
        <w:gridCol w:w="10890"/>
      </w:tblGrid>
      <w:tr w:rsidR="00832EF7" w:rsidRPr="006160B4" w14:paraId="6AFE3D2E" w14:textId="77777777" w:rsidTr="008925A9">
        <w:tc>
          <w:tcPr>
            <w:tcW w:w="10890" w:type="dxa"/>
            <w:shd w:val="clear" w:color="auto" w:fill="1F3864"/>
          </w:tcPr>
          <w:p w14:paraId="761A2113" w14:textId="77777777" w:rsidR="00832EF7" w:rsidRPr="00A30D21" w:rsidRDefault="00832EF7" w:rsidP="008925A9">
            <w:pPr>
              <w:adjustRightInd w:val="0"/>
              <w:jc w:val="both"/>
              <w:rPr>
                <w:b/>
                <w:bCs/>
                <w:color w:val="FFFFFF" w:themeColor="background1"/>
                <w:sz w:val="24"/>
                <w:szCs w:val="24"/>
              </w:rPr>
            </w:pPr>
            <w:proofErr w:type="spellStart"/>
            <w:r w:rsidRPr="00A30D21">
              <w:rPr>
                <w:b/>
                <w:bCs/>
                <w:color w:val="FFFFFF" w:themeColor="background1"/>
                <w:sz w:val="24"/>
                <w:szCs w:val="24"/>
              </w:rPr>
              <w:t>Prezantimi</w:t>
            </w:r>
            <w:proofErr w:type="spellEnd"/>
            <w:r w:rsidRPr="00A30D21">
              <w:rPr>
                <w:b/>
                <w:bCs/>
                <w:color w:val="FFFFFF" w:themeColor="background1"/>
                <w:sz w:val="24"/>
                <w:szCs w:val="24"/>
              </w:rPr>
              <w:t xml:space="preserve"> </w:t>
            </w:r>
            <w:proofErr w:type="spellStart"/>
            <w:r w:rsidRPr="00A30D21">
              <w:rPr>
                <w:b/>
                <w:bCs/>
                <w:color w:val="FFFFFF" w:themeColor="background1"/>
                <w:sz w:val="24"/>
                <w:szCs w:val="24"/>
              </w:rPr>
              <w:t>i</w:t>
            </w:r>
            <w:proofErr w:type="spellEnd"/>
            <w:r w:rsidRPr="00A30D21">
              <w:rPr>
                <w:b/>
                <w:bCs/>
                <w:color w:val="FFFFFF" w:themeColor="background1"/>
                <w:sz w:val="24"/>
                <w:szCs w:val="24"/>
              </w:rPr>
              <w:t xml:space="preserve"> </w:t>
            </w:r>
            <w:proofErr w:type="spellStart"/>
            <w:r w:rsidRPr="00A30D21">
              <w:rPr>
                <w:b/>
                <w:bCs/>
                <w:color w:val="FFFFFF" w:themeColor="background1"/>
                <w:sz w:val="24"/>
                <w:szCs w:val="24"/>
              </w:rPr>
              <w:t>modulit</w:t>
            </w:r>
            <w:proofErr w:type="spellEnd"/>
          </w:p>
          <w:p w14:paraId="6373C29F" w14:textId="77777777" w:rsidR="00832EF7" w:rsidRPr="006160B4" w:rsidRDefault="00832EF7" w:rsidP="008925A9">
            <w:pPr>
              <w:adjustRightInd w:val="0"/>
              <w:jc w:val="both"/>
              <w:rPr>
                <w:sz w:val="24"/>
                <w:szCs w:val="24"/>
              </w:rPr>
            </w:pPr>
          </w:p>
        </w:tc>
      </w:tr>
      <w:tr w:rsidR="00832EF7" w:rsidRPr="006160B4" w14:paraId="3D80B77A" w14:textId="77777777" w:rsidTr="008925A9">
        <w:tc>
          <w:tcPr>
            <w:tcW w:w="10890" w:type="dxa"/>
          </w:tcPr>
          <w:p w14:paraId="367DEB5F" w14:textId="77777777" w:rsidR="00832EF7" w:rsidRPr="00952A86" w:rsidRDefault="00832EF7" w:rsidP="008925A9">
            <w:pPr>
              <w:adjustRightInd w:val="0"/>
              <w:spacing w:line="276" w:lineRule="auto"/>
              <w:jc w:val="both"/>
              <w:rPr>
                <w:sz w:val="24"/>
                <w:szCs w:val="24"/>
                <w:lang w:val="sq-AL"/>
              </w:rPr>
            </w:pPr>
            <w:r w:rsidRPr="00952A86">
              <w:rPr>
                <w:sz w:val="24"/>
                <w:szCs w:val="24"/>
                <w:lang w:val="sq-AL"/>
              </w:rPr>
              <w:t>Kursi synon të japë një hyrje dhe pasqyrë të inteligjencës artificiale. Fokusi është në të kuptuarit e konceptit dhe disa teknikave të rëndësishme si search and machine learning, si dhe pasojat e AI në shoqëri.</w:t>
            </w:r>
          </w:p>
          <w:p w14:paraId="17BB7774" w14:textId="77777777" w:rsidR="00832EF7" w:rsidRPr="00952A86" w:rsidRDefault="00832EF7" w:rsidP="008925A9">
            <w:pPr>
              <w:adjustRightInd w:val="0"/>
              <w:spacing w:line="276" w:lineRule="auto"/>
              <w:jc w:val="both"/>
              <w:rPr>
                <w:sz w:val="24"/>
                <w:szCs w:val="24"/>
                <w:lang w:val="sq-AL"/>
              </w:rPr>
            </w:pPr>
          </w:p>
          <w:p w14:paraId="0DE24BC0" w14:textId="77777777" w:rsidR="00832EF7" w:rsidRPr="006160B4" w:rsidRDefault="00832EF7" w:rsidP="008925A9">
            <w:pPr>
              <w:adjustRightInd w:val="0"/>
              <w:spacing w:line="276" w:lineRule="auto"/>
              <w:jc w:val="both"/>
              <w:rPr>
                <w:sz w:val="24"/>
                <w:szCs w:val="24"/>
              </w:rPr>
            </w:pPr>
            <w:r w:rsidRPr="00952A86">
              <w:rPr>
                <w:sz w:val="24"/>
                <w:szCs w:val="24"/>
                <w:lang w:val="sq-AL"/>
              </w:rPr>
              <w:t>Për më shumë kursi synon të prezantojë AI praktike, duke u fokusuar në machine learning baze. Qëllimi është të kuptojmë se si të ndërtojmë sisteme të AI duke përdorur machine learning, të fitojmë njohuri mbi mundësitë dhe kufizimet e teknologjisë dhe të kemi një pasqyrë të metodave të zakonshme për machine learning.</w:t>
            </w:r>
          </w:p>
        </w:tc>
      </w:tr>
    </w:tbl>
    <w:tbl>
      <w:tblPr>
        <w:tblStyle w:val="TableGrid"/>
        <w:tblW w:w="10890" w:type="dxa"/>
        <w:tblInd w:w="-775" w:type="dxa"/>
        <w:tblLayout w:type="fixed"/>
        <w:tblLook w:val="04A0" w:firstRow="1" w:lastRow="0" w:firstColumn="1" w:lastColumn="0" w:noHBand="0" w:noVBand="1"/>
      </w:tblPr>
      <w:tblGrid>
        <w:gridCol w:w="10890"/>
      </w:tblGrid>
      <w:tr w:rsidR="00832EF7" w:rsidRPr="0045386A" w14:paraId="6E6DE181" w14:textId="77777777" w:rsidTr="008925A9">
        <w:tc>
          <w:tcPr>
            <w:tcW w:w="10890" w:type="dxa"/>
            <w:shd w:val="clear" w:color="auto" w:fill="1F3864" w:themeFill="accent1" w:themeFillShade="80"/>
          </w:tcPr>
          <w:p w14:paraId="0E0B9C0A" w14:textId="77777777" w:rsidR="00832EF7" w:rsidRPr="0045386A" w:rsidRDefault="00832EF7" w:rsidP="008925A9">
            <w:pPr>
              <w:adjustRightInd w:val="0"/>
              <w:spacing w:before="120" w:after="120"/>
              <w:rPr>
                <w:b/>
                <w:color w:val="FFFFFF" w:themeColor="background1"/>
                <w:sz w:val="24"/>
                <w:szCs w:val="24"/>
                <w:lang w:val="sq-AL"/>
              </w:rPr>
            </w:pPr>
            <w:r w:rsidRPr="0045386A">
              <w:rPr>
                <w:b/>
                <w:color w:val="FFFFFF" w:themeColor="background1"/>
                <w:sz w:val="24"/>
                <w:szCs w:val="24"/>
                <w:lang w:val="sq-AL"/>
              </w:rPr>
              <w:t>Rezultatet e mësimnxënies 1 (RM1): Nxënësi përshkruan ligjet baze tё elektrostatikës</w:t>
            </w:r>
          </w:p>
        </w:tc>
      </w:tr>
      <w:tr w:rsidR="00832EF7" w:rsidRPr="0045386A" w14:paraId="7281A282" w14:textId="77777777" w:rsidTr="008925A9">
        <w:trPr>
          <w:trHeight w:val="246"/>
        </w:trPr>
        <w:tc>
          <w:tcPr>
            <w:tcW w:w="10890" w:type="dxa"/>
            <w:shd w:val="clear" w:color="auto" w:fill="8EAADB" w:themeFill="accent1" w:themeFillTint="99"/>
          </w:tcPr>
          <w:p w14:paraId="087102B6" w14:textId="77777777" w:rsidR="00832EF7" w:rsidRPr="0045386A" w:rsidRDefault="00832EF7" w:rsidP="008925A9">
            <w:pPr>
              <w:adjustRightInd w:val="0"/>
              <w:spacing w:before="120" w:after="120"/>
              <w:rPr>
                <w:b/>
                <w:sz w:val="24"/>
                <w:szCs w:val="24"/>
                <w:lang w:val="sq-AL"/>
              </w:rPr>
            </w:pPr>
            <w:r w:rsidRPr="0045386A">
              <w:rPr>
                <w:b/>
                <w:sz w:val="24"/>
                <w:szCs w:val="24"/>
                <w:lang w:val="sq-AL"/>
              </w:rPr>
              <w:t>Kriteret e vlerësimit (performancës), njohuritë, shkathtësitë dhe kompetencat për RM1</w:t>
            </w:r>
          </w:p>
        </w:tc>
      </w:tr>
      <w:tr w:rsidR="00832EF7" w:rsidRPr="0045386A" w14:paraId="3FC9F950" w14:textId="77777777" w:rsidTr="008925A9">
        <w:trPr>
          <w:trHeight w:val="1250"/>
        </w:trPr>
        <w:tc>
          <w:tcPr>
            <w:tcW w:w="10890" w:type="dxa"/>
            <w:shd w:val="clear" w:color="auto" w:fill="FFFFFF" w:themeFill="background1"/>
            <w:vAlign w:val="bottom"/>
          </w:tcPr>
          <w:p w14:paraId="72443D60" w14:textId="77777777" w:rsidR="00832EF7" w:rsidRPr="0045386A" w:rsidRDefault="00832EF7" w:rsidP="008925A9">
            <w:pPr>
              <w:rPr>
                <w:sz w:val="24"/>
                <w:szCs w:val="24"/>
                <w:lang w:val="sq-AL"/>
              </w:rPr>
            </w:pPr>
            <w:r w:rsidRPr="0045386A">
              <w:rPr>
                <w:sz w:val="24"/>
                <w:szCs w:val="24"/>
                <w:lang w:val="sq-AL"/>
              </w:rPr>
              <w:t>Vlerësimi bazohet në ushtrime, duke përfshirë kuize me zgjedhje të shumëfishta, ushtrime numerike dhe pyetje që kërkojnë përgjigje me shkrim. Ushtrimet me zgjedhje të shumëfishta dhe numerike kontrollohen automatikisht, dhe ushtrimet me përgjigje me shkrim rishikohen nga studentë të tjerë (vlerësimi i kolegëve) dhe në disa raste nga instruktorët. Përfundimi me sukses i kursit kërkon të paktën 90% ushtrime të përfunduara dhe minimum 50% korrektësi.  Lënda vlerësohet si kalim/dështim (pa nota numerike).</w:t>
            </w:r>
          </w:p>
          <w:p w14:paraId="3EF3784C" w14:textId="77777777" w:rsidR="00832EF7" w:rsidRPr="0045386A" w:rsidRDefault="00832EF7" w:rsidP="008925A9">
            <w:pPr>
              <w:rPr>
                <w:sz w:val="24"/>
                <w:szCs w:val="24"/>
                <w:lang w:val="sq-AL"/>
              </w:rPr>
            </w:pPr>
          </w:p>
          <w:p w14:paraId="1D5ACF28" w14:textId="77777777" w:rsidR="00832EF7" w:rsidRPr="0045386A" w:rsidRDefault="00832EF7" w:rsidP="008925A9">
            <w:pPr>
              <w:rPr>
                <w:rFonts w:ascii="Calibri" w:hAnsi="Calibri" w:cs="Calibri"/>
                <w:color w:val="000000"/>
                <w:sz w:val="24"/>
                <w:szCs w:val="24"/>
                <w:lang w:val="sq-AL"/>
              </w:rPr>
            </w:pPr>
            <w:r w:rsidRPr="0045386A">
              <w:rPr>
                <w:sz w:val="24"/>
                <w:szCs w:val="24"/>
                <w:lang w:val="sq-AL"/>
              </w:rPr>
              <w:t>Vlerësimi bazohet në ushtrime, duke përfshirë pyetje me shumë zgjedhje, ushtrime numerike dhe ushtrime të thjeshta programimi. Ushtrimet kontrollohen automatikisht dhe në disa raste përmes rishikimit të kolegëve dhe/ose nga instruktorët.</w:t>
            </w:r>
          </w:p>
        </w:tc>
      </w:tr>
    </w:tbl>
    <w:p w14:paraId="235573D4" w14:textId="77777777" w:rsidR="003D2928" w:rsidRDefault="003D2928"/>
    <w:sectPr w:rsidR="003D292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795C67"/>
    <w:multiLevelType w:val="hybridMultilevel"/>
    <w:tmpl w:val="2814F2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144469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2EF7"/>
    <w:rsid w:val="003D2928"/>
    <w:rsid w:val="00725077"/>
    <w:rsid w:val="00832E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E9F5DB"/>
  <w15:chartTrackingRefBased/>
  <w15:docId w15:val="{D72FCABE-F3B3-42C8-95ED-998F1533D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2EF7"/>
  </w:style>
  <w:style w:type="paragraph" w:styleId="Heading1">
    <w:name w:val="heading 1"/>
    <w:basedOn w:val="Normal"/>
    <w:next w:val="Normal"/>
    <w:link w:val="Heading1Char"/>
    <w:uiPriority w:val="9"/>
    <w:qFormat/>
    <w:rsid w:val="00832EF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32EF7"/>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39"/>
    <w:rsid w:val="00832E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832E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222</Words>
  <Characters>1268</Characters>
  <Application>Microsoft Office Word</Application>
  <DocSecurity>0</DocSecurity>
  <Lines>10</Lines>
  <Paragraphs>2</Paragraphs>
  <ScaleCrop>false</ScaleCrop>
  <Company/>
  <LinksUpToDate>false</LinksUpToDate>
  <CharactersWithSpaces>1488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Erza Morina</dc:creator>
  <cp:keywords/>
  <dc:description/>
  <cp:lastModifiedBy>Erza Morina</cp:lastModifiedBy>
  <cp:revision>1</cp:revision>
  <dcterms:created xsi:type="dcterms:W3CDTF">2022-06-15T12:14:00Z</dcterms:created>
  <dcterms:modified xsi:type="dcterms:W3CDTF">2022-06-15T12:14:00Z</dcterms:modified>
</cp:coreProperties>
</file>